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232026_091004.xml.htm"/>
      <w:bookmarkStart w:id="1" w:name="ksform410232026_0910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BORGESON JOHN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PAGE MILL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Kodiak Sciences Inc.</w:t>
              </w:r>
            </w:hyperlink>
            <w:r>
              <w:rPr/>
              <w:t xml:space="preserve"> [ </w:t>
            </w:r>
            <w:r>
              <w:rPr>
                <w:rFonts w:ascii="Times;serif" w:hAnsi="Times;serif"/>
                <w:color w:val="0000FF"/>
                <w:sz w:val="24"/>
                <w:shd w:fill="FFFFFF" w:val="clear"/>
              </w:rPr>
              <w:t>KOD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241,930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87.67</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233,416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89.2</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231,739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89.74</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224,116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90.98</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219,015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91.76</w:t>
            </w:r>
            <w:r>
              <w:rPr>
                <w:rFonts w:ascii="Times;serif" w:hAnsi="Times;serif"/>
                <w:color w:val="008000"/>
                <w:position w:val="7"/>
                <w:sz w:val="16"/>
                <w:sz w:val="20"/>
                <w:shd w:fill="FFFFFF" w:val="clear"/>
              </w:rPr>
              <w:t>(6)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216,030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92.66</w:t>
            </w:r>
            <w:r>
              <w:rPr>
                <w:rFonts w:ascii="Times;serif" w:hAnsi="Times;serif"/>
                <w:color w:val="008000"/>
                <w:position w:val="7"/>
                <w:sz w:val="16"/>
                <w:sz w:val="20"/>
                <w:shd w:fill="FFFFFF" w:val="clear"/>
              </w:rPr>
              <w:t>(7)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214,030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93.71</w:t>
            </w:r>
            <w:r>
              <w:rPr>
                <w:rFonts w:ascii="Times;serif" w:hAnsi="Times;serif"/>
                <w:color w:val="008000"/>
                <w:position w:val="7"/>
                <w:sz w:val="16"/>
                <w:sz w:val="20"/>
                <w:shd w:fill="FFFFFF" w:val="clear"/>
              </w:rPr>
              <w:t>(8)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212,030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94.91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211,930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10b5-1 trading plan adopted by the Reporting Person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(rounded to two decimal places). The shares were sold in multiple transactions ranging from $87.27 to $88.13, inclusive. The Reporting Person undertakes to provide the Issuer, any security holder of the Issuer, or the Staff of the Securities and Exchange Commission, upon request, full information regarding the number of shares sold at each separate price within the ranges set forth in these footnotes.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weighted-average price (rounded to two decimal places). The shares were sold in multiple transactions ranging from $88.35 to $89.345,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weighted-average price (rounded to two decimal places). The shares were sold in multiple transactions ranging from $89.35 to $90.33,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weighted-average price (rounded to two decimal places). The shares were sold in multiple transactions ranging from $90.35 to $91.345,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weighted-average price (rounded to two decimal places). The shares were sold in multiple transactions ranging from $91.35 to $92.31,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weighted-average price (rounded to two decimal places). The shares were sold in multiple transactions ranging from $92.40 to $93.21,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weighted-average price (rounded to two decimal places). The shares were sold in multiple transactions ranging from $93.41 to $94.08,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One-forty-eighth (1/48th) of the shares vest one month after July 1, 2024; the balance of the shares vest in a series of forty-seven (47) successive equal monthly installments thereafter, subject to the Reporting Person's Continuous Service (as defined in the 2018 Equity Incentive Plan)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Peinsipp, Attorney-in-Fact for John A. Borgeson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4045" TargetMode="External"/><Relationship Id="rId5" Type="http://schemas.openxmlformats.org/officeDocument/2006/relationships/hyperlink" Target="http://www.sec.gov/cgi-bin/browse-edgar?action=getcompany&amp;CIK=00014687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5249</Characters>
  <CharactersWithSpaces>6078</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